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5" w:rsidRDefault="00D627D5" w:rsidP="00D627D5">
      <w:pPr>
        <w:spacing w:line="240" w:lineRule="auto"/>
        <w:ind w:left="720"/>
        <w:jc w:val="center"/>
        <w:textAlignment w:val="baseline"/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</w:pPr>
      <w:r w:rsidRPr="00D627D5"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  <w:t>ABSCISSA 2K19</w:t>
      </w:r>
    </w:p>
    <w:p w:rsidR="00D627D5" w:rsidRPr="00D627D5" w:rsidRDefault="00D627D5" w:rsidP="00D627D5">
      <w:pPr>
        <w:spacing w:line="240" w:lineRule="auto"/>
        <w:ind w:left="720"/>
        <w:jc w:val="center"/>
        <w:textAlignment w:val="baseline"/>
        <w:rPr>
          <w:rFonts w:ascii="Calibri" w:eastAsia="Times New Roman" w:hAnsi="Calibri" w:cs="Times New Roman"/>
          <w:b/>
          <w:color w:val="FF0000"/>
          <w:sz w:val="36"/>
          <w:szCs w:val="36"/>
          <w:u w:val="single"/>
        </w:rPr>
      </w:pPr>
    </w:p>
    <w:p w:rsidR="00FB50A1" w:rsidRPr="00D627D5" w:rsidRDefault="00D627D5" w:rsidP="00D627D5">
      <w:pPr>
        <w:rPr>
          <w:sz w:val="32"/>
          <w:szCs w:val="32"/>
        </w:rPr>
      </w:pPr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                           On 31</w:t>
      </w:r>
      <w:r w:rsidRPr="00D627D5">
        <w:rPr>
          <w:rFonts w:ascii="Calibri" w:eastAsia="Times New Roman" w:hAnsi="Calibri" w:cs="Times New Roman"/>
          <w:color w:val="000000"/>
          <w:sz w:val="32"/>
          <w:szCs w:val="32"/>
          <w:vertAlign w:val="superscript"/>
        </w:rPr>
        <w:t>st</w:t>
      </w:r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December 2019 Mathematics Department organized ABSCISSA 2K19.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Prinicpal</w:t>
      </w:r>
      <w:proofErr w:type="spell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Dr.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Jochan</w:t>
      </w:r>
      <w:proofErr w:type="spell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Joseph inaugurated the function. Department HOD Prof.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Kochuthresiamma</w:t>
      </w:r>
      <w:proofErr w:type="spell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Josepsh</w:t>
      </w:r>
      <w:proofErr w:type="spell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delivered the welcome address. Multifarious competitions were conducted in connection with ABSCISSA 2K19. Nine teams from the department participated in the paper presentation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competitios</w:t>
      </w:r>
      <w:proofErr w:type="spell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. After that Sudoku and</w:t>
      </w:r>
      <w:proofErr w:type="gram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 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Rubics</w:t>
      </w:r>
      <w:proofErr w:type="spellEnd"/>
      <w:proofErr w:type="gram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Cube competitions were also held. </w:t>
      </w:r>
      <w:proofErr w:type="gram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Followed by that a Quiz competition Word puzzle and Jigsaw puzzle competitions were also conducted.</w:t>
      </w:r>
      <w:proofErr w:type="gram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College </w:t>
      </w:r>
      <w:proofErr w:type="gram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Vice</w:t>
      </w:r>
      <w:proofErr w:type="gram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Principal Mathew Gregory gave felicitation address. The Principal and Vice Principal together presented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momento</w:t>
      </w:r>
      <w:proofErr w:type="spell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 xml:space="preserve"> to the students who scored 100% marks in university examinations, top scorers and winners of various competitions. </w:t>
      </w:r>
      <w:proofErr w:type="spellStart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Bhavithalakshmi</w:t>
      </w:r>
      <w:proofErr w:type="spellEnd"/>
      <w:r w:rsidRPr="00D627D5">
        <w:rPr>
          <w:rFonts w:ascii="Calibri" w:eastAsia="Times New Roman" w:hAnsi="Calibri" w:cs="Times New Roman"/>
          <w:color w:val="000000"/>
          <w:sz w:val="32"/>
          <w:szCs w:val="32"/>
        </w:rPr>
        <w:t>, association secretary said vote of thanks.</w:t>
      </w:r>
    </w:p>
    <w:sectPr w:rsidR="00FB50A1" w:rsidRPr="00D627D5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70A3"/>
    <w:multiLevelType w:val="multilevel"/>
    <w:tmpl w:val="FC90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7D5"/>
    <w:rsid w:val="00D627D5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2020-04-04T05:29:00Z</dcterms:created>
  <dcterms:modified xsi:type="dcterms:W3CDTF">2020-04-04T05:29:00Z</dcterms:modified>
</cp:coreProperties>
</file>